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05455055"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6E661E">
        <w:rPr>
          <w:rFonts w:ascii="Arial" w:hAnsi="Arial" w:cs="Arial"/>
          <w:b/>
          <w:sz w:val="24"/>
          <w:lang w:eastAsia="ja-JP"/>
        </w:rPr>
        <w:t>5</w:t>
      </w:r>
      <w:r w:rsidRPr="00E427D8">
        <w:rPr>
          <w:rFonts w:ascii="Arial" w:hAnsi="Arial" w:cs="Arial"/>
          <w:b/>
          <w:sz w:val="24"/>
        </w:rPr>
        <w:tab/>
        <w:t>S3-1</w:t>
      </w:r>
      <w:r w:rsidR="00931360">
        <w:rPr>
          <w:rFonts w:ascii="Arial" w:hAnsi="Arial" w:cs="Arial"/>
          <w:b/>
          <w:sz w:val="24"/>
          <w:lang w:eastAsia="ja-JP"/>
        </w:rPr>
        <w:t>9</w:t>
      </w:r>
      <w:r w:rsidR="00EB69F3">
        <w:rPr>
          <w:rFonts w:ascii="Arial" w:hAnsi="Arial" w:cs="Arial"/>
          <w:b/>
          <w:sz w:val="24"/>
          <w:lang w:eastAsia="ja-JP"/>
        </w:rPr>
        <w:t>1508</w:t>
      </w:r>
      <w:bookmarkStart w:id="0" w:name="_GoBack"/>
      <w:bookmarkEnd w:id="0"/>
    </w:p>
    <w:p w14:paraId="0E85D834" w14:textId="206FD8E5" w:rsidR="00C022E3" w:rsidRDefault="006E661E"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w:t>
      </w:r>
      <w:r>
        <w:rPr>
          <w:rFonts w:ascii="Arial" w:hAnsi="Arial" w:cs="Arial"/>
          <w:b/>
          <w:sz w:val="24"/>
        </w:rPr>
        <w:t>10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sidR="00C4712D">
        <w:rPr>
          <w:rFonts w:ascii="Arial" w:hAnsi="Arial" w:cs="Arial"/>
          <w:i/>
          <w:sz w:val="18"/>
          <w:szCs w:val="18"/>
        </w:rPr>
        <w:t>x</w:t>
      </w:r>
      <w:r w:rsidR="00C022E3">
        <w:rPr>
          <w:rFonts w:ascii="Arial" w:hAnsi="Arial" w:cs="Arial"/>
          <w:i/>
          <w:sz w:val="18"/>
          <w:szCs w:val="18"/>
        </w:rPr>
        <w:t>abc</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1093ABAF"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54985">
        <w:rPr>
          <w:rFonts w:ascii="Arial" w:hAnsi="Arial" w:cs="Arial"/>
          <w:b/>
        </w:rPr>
        <w:t>Shared key based MIB/SIB p</w:t>
      </w:r>
      <w:r w:rsidR="00722DD9">
        <w:rPr>
          <w:rFonts w:ascii="Arial" w:hAnsi="Arial" w:cs="Arial"/>
          <w:b/>
        </w:rPr>
        <w:t>rotection</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69E1FA0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E661E">
        <w:rPr>
          <w:rFonts w:ascii="Arial" w:hAnsi="Arial"/>
          <w:b/>
        </w:rPr>
        <w:t>8</w:t>
      </w:r>
      <w:r w:rsidR="003E25EE">
        <w:rPr>
          <w:rFonts w:ascii="Arial" w:hAnsi="Arial"/>
          <w:b/>
        </w:rPr>
        <w:t>.9</w:t>
      </w:r>
    </w:p>
    <w:p w14:paraId="1A33E39A" w14:textId="77777777" w:rsidR="00C022E3" w:rsidRDefault="00C022E3">
      <w:pPr>
        <w:pStyle w:val="Heading1"/>
      </w:pPr>
      <w:r>
        <w:t>1</w:t>
      </w:r>
      <w:r>
        <w:tab/>
        <w:t>Decision/action requested</w:t>
      </w:r>
    </w:p>
    <w:p w14:paraId="53AF54D3" w14:textId="603B086D"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w:t>
      </w:r>
      <w:r w:rsidR="006E661E">
        <w:rPr>
          <w:b/>
          <w:i/>
        </w:rPr>
        <w:t>the solution</w:t>
      </w:r>
    </w:p>
    <w:p w14:paraId="0856003E" w14:textId="77777777" w:rsidR="00C022E3" w:rsidRDefault="00C022E3">
      <w:pPr>
        <w:pStyle w:val="Heading1"/>
      </w:pPr>
      <w:r>
        <w:t>2</w:t>
      </w:r>
      <w:r>
        <w:tab/>
        <w:t>References</w:t>
      </w:r>
    </w:p>
    <w:p w14:paraId="3E838056" w14:textId="5010F4E9" w:rsidR="00C022E3" w:rsidRDefault="00B16A40" w:rsidP="005962B2">
      <w:pPr>
        <w:pStyle w:val="Reference"/>
      </w:pPr>
      <w:r w:rsidRPr="005962B2">
        <w:t>[1]</w:t>
      </w:r>
      <w:r w:rsidRPr="005962B2">
        <w:tab/>
      </w:r>
      <w:r w:rsidR="00BD5059">
        <w:t xml:space="preserve">3GPP </w:t>
      </w:r>
      <w:r w:rsidR="005A7FEF">
        <w:t>TR 33.809</w:t>
      </w:r>
      <w:r w:rsidR="00BD5059">
        <w:t>:</w:t>
      </w:r>
      <w:r w:rsidR="005A7FEF" w:rsidRPr="005962B2">
        <w:t xml:space="preserve"> </w:t>
      </w:r>
      <w:r w:rsidR="00BD5059">
        <w:t>“</w:t>
      </w:r>
      <w:r w:rsidR="005A7FEF" w:rsidRPr="005A7FEF">
        <w:t>Study on 5G security enhancements against false base station</w:t>
      </w:r>
      <w:r w:rsidR="00BD5059">
        <w:t>s”</w:t>
      </w:r>
    </w:p>
    <w:p w14:paraId="55DF4433" w14:textId="77777777" w:rsidR="00C022E3" w:rsidRDefault="00C022E3">
      <w:pPr>
        <w:pStyle w:val="Heading1"/>
      </w:pPr>
      <w:r>
        <w:t>3</w:t>
      </w:r>
      <w:r>
        <w:tab/>
        <w:t>Rationale</w:t>
      </w:r>
    </w:p>
    <w:p w14:paraId="26AD5500" w14:textId="7D227B6C" w:rsidR="0047235A" w:rsidRDefault="00954985" w:rsidP="0027593E">
      <w:r>
        <w:t>Public key based solutions to protect broadcast messages face key management challenges and message handling overhead in term of OTA message size as well as computation.</w:t>
      </w:r>
    </w:p>
    <w:p w14:paraId="63AB21DD" w14:textId="61A65460" w:rsidR="00B528BD" w:rsidRDefault="00B528BD" w:rsidP="00B528BD">
      <w:r>
        <w:t xml:space="preserve">System information contains a lot of different radio/network configuration information that UE should know in order to select a network and use services provided by the network. This means that the ultimate goal of the SIB protection is to enable UE to get a correct radio/network </w:t>
      </w:r>
      <w:r w:rsidR="00182476">
        <w:t xml:space="preserve">resource </w:t>
      </w:r>
      <w:r>
        <w:t xml:space="preserve">configuration when it connects to the network. </w:t>
      </w:r>
    </w:p>
    <w:p w14:paraId="373EFF9D" w14:textId="481B370E" w:rsidR="00B528BD" w:rsidRDefault="00B528BD" w:rsidP="00B528BD">
      <w:r>
        <w:t xml:space="preserve">Signing SIB using public key based crypto may achieve the goal to some extent but not entirely. For example, </w:t>
      </w:r>
      <w:r w:rsidR="001F2C10">
        <w:t>obtaining</w:t>
      </w:r>
      <w:r>
        <w:t xml:space="preserve"> SIBs signed by a legitimate base station doesn’t necessarily mean the UE is camped on a legitimate cell and </w:t>
      </w:r>
      <w:r w:rsidR="001F2C10">
        <w:t xml:space="preserve">will </w:t>
      </w:r>
      <w:r>
        <w:t xml:space="preserve">get service from the base station. Those SIBs may be replayed or relayed by a false base station while those SIBs were in fact originated from the legitimate base station. This implies that the integrity of the SIBs may be necessary for defeating false base station attacks but not sufficient. </w:t>
      </w:r>
      <w:r w:rsidR="001F2C10">
        <w:t>Further</w:t>
      </w:r>
      <w:r>
        <w:t xml:space="preserve"> binding of the SIBs to the base station on which the UE is camped is required. Such binding may require some interaction between UE and network, in a secure manner.  </w:t>
      </w:r>
    </w:p>
    <w:p w14:paraId="230B995A" w14:textId="571BF591" w:rsidR="00573B9A" w:rsidRDefault="00B528BD" w:rsidP="00B528BD">
      <w:r>
        <w:t xml:space="preserve">Considering the above, one </w:t>
      </w:r>
      <w:r w:rsidR="001F2C10">
        <w:t>potential</w:t>
      </w:r>
      <w:r>
        <w:t xml:space="preserve"> approach to achieving the ultimate goal for SIB protection is to enable the UE to verify the integrity of the SIBs that UE has obtained/read when the UE is connecting to the network, i.e., transitioning from the RRC idle to the RRC Connected. This can be done using the similar mechanism that SA3 specified to protect the unprotected initial NAS message</w:t>
      </w:r>
      <w:r w:rsidR="001F2C10">
        <w:t>s</w:t>
      </w:r>
      <w:r>
        <w:t xml:space="preserve"> in TS 33.401.</w:t>
      </w:r>
    </w:p>
    <w:p w14:paraId="3D566667" w14:textId="6CF60D85" w:rsidR="00954985" w:rsidRDefault="00954985" w:rsidP="0027593E">
      <w:r>
        <w:t>In order to address the unprotected initial NAS issue, TS 33.401 specified a hash-based solution, where MME provides the UE with hash of the initial NAS message in the first protected message (i.e., NAS security mode command). A similar solution can be used to protect MIB/SIB though the direction is opposite.</w:t>
      </w:r>
    </w:p>
    <w:p w14:paraId="4476BF49" w14:textId="77777777" w:rsidR="00305A73" w:rsidRDefault="008B063F" w:rsidP="0027593E">
      <w:r>
        <w:t>The basic idea is to have UE reports the hash of the MIB/SIB</w:t>
      </w:r>
      <w:r w:rsidR="00305A73">
        <w:t>s it has read to access the network, to the gNB after it has established an AS security context. For the initial access, the AS security mode complete is the first message that is both ciphered and integrity protected by the UE, hence is used to carry the hash of the MIB/SIBs.</w:t>
      </w:r>
    </w:p>
    <w:p w14:paraId="6E164857" w14:textId="7D1B79A0" w:rsidR="008B063F" w:rsidRDefault="00305A73" w:rsidP="0027593E">
      <w:r>
        <w:t xml:space="preserve">When gNB receives the hash value and it verifies the correctness of the hash. If the verification fails, the gNB indicates the mismatch and in addition provides the MIB/SIBs, to the UE. </w:t>
      </w:r>
    </w:p>
    <w:p w14:paraId="1A70FD74" w14:textId="18763422" w:rsidR="00954985" w:rsidRDefault="00706B29" w:rsidP="0027593E">
      <w:r>
        <w:t>This is a very simple solution but is effective with a few modifications (i.e., additional IE(s)) to RRC signalling. Namely, this solution does not require any extra signalling or network function(s) to support the feature.</w:t>
      </w:r>
    </w:p>
    <w:p w14:paraId="62A2B272" w14:textId="3F211C00" w:rsidR="00C022E3" w:rsidRDefault="00C022E3">
      <w:pPr>
        <w:pStyle w:val="Heading1"/>
      </w:pPr>
      <w:r>
        <w:t>4</w:t>
      </w:r>
      <w:r>
        <w:tab/>
        <w:t>Detailed proposal</w:t>
      </w:r>
    </w:p>
    <w:p w14:paraId="0C99A8EF" w14:textId="05F962F2" w:rsidR="00B71CF4" w:rsidRDefault="00B71CF4" w:rsidP="00B71CF4">
      <w:r w:rsidRPr="00E90615">
        <w:t xml:space="preserve">It is proposed that SA3 approve the below pCR for inclusion in the TR </w:t>
      </w:r>
      <w:r w:rsidR="00E045F5">
        <w:t>33.809 [1]</w:t>
      </w:r>
      <w:r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25070599" w14:textId="77777777" w:rsidR="005A0900" w:rsidRDefault="005A0900" w:rsidP="005A0900"/>
    <w:p w14:paraId="196E8EE8" w14:textId="77777777" w:rsidR="005A0900" w:rsidRPr="00235394" w:rsidRDefault="005A0900" w:rsidP="005A0900">
      <w:pPr>
        <w:pStyle w:val="Heading1"/>
      </w:pPr>
      <w:bookmarkStart w:id="1" w:name="_Toc536799380"/>
      <w:bookmarkStart w:id="2" w:name="_Toc536799432"/>
      <w:bookmarkStart w:id="3" w:name="_Toc536799484"/>
      <w:r w:rsidRPr="00235394">
        <w:lastRenderedPageBreak/>
        <w:t>2</w:t>
      </w:r>
      <w:r w:rsidRPr="00235394">
        <w:tab/>
        <w:t>References</w:t>
      </w:r>
      <w:bookmarkEnd w:id="1"/>
      <w:bookmarkEnd w:id="2"/>
      <w:bookmarkEnd w:id="3"/>
    </w:p>
    <w:p w14:paraId="416D2955" w14:textId="77777777" w:rsidR="005A0900" w:rsidRPr="00235394" w:rsidRDefault="005A0900" w:rsidP="005A0900">
      <w:r w:rsidRPr="00235394">
        <w:t>The following documents contain provisions which, through reference in this text, constitute provisions of the present document.</w:t>
      </w:r>
    </w:p>
    <w:p w14:paraId="13D76D8F" w14:textId="77777777" w:rsidR="005A0900" w:rsidRPr="004D3578" w:rsidRDefault="005A0900" w:rsidP="005A0900">
      <w:pPr>
        <w:pStyle w:val="B1"/>
      </w:pPr>
      <w:r>
        <w:t>-</w:t>
      </w:r>
      <w:r>
        <w:tab/>
      </w:r>
      <w:r w:rsidRPr="004D3578">
        <w:t>References are either specific (identified by date of publication, edition number, version number, etc.) or non</w:t>
      </w:r>
      <w:r w:rsidRPr="004D3578">
        <w:noBreakHyphen/>
        <w:t>specific.</w:t>
      </w:r>
    </w:p>
    <w:p w14:paraId="4A92CBF5" w14:textId="77777777" w:rsidR="005A0900" w:rsidRPr="004D3578" w:rsidRDefault="005A0900" w:rsidP="005A0900">
      <w:pPr>
        <w:pStyle w:val="B1"/>
      </w:pPr>
      <w:r>
        <w:t>-</w:t>
      </w:r>
      <w:r>
        <w:tab/>
      </w:r>
      <w:r w:rsidRPr="004D3578">
        <w:t xml:space="preserve">For a specific reference, </w:t>
      </w:r>
      <w:r w:rsidRPr="005E673D">
        <w:t>subsequent</w:t>
      </w:r>
      <w:r w:rsidRPr="004D3578">
        <w:t xml:space="preserve"> revisions do not apply.</w:t>
      </w:r>
    </w:p>
    <w:p w14:paraId="7CA75B01" w14:textId="77777777" w:rsidR="005A0900" w:rsidRPr="004D3578" w:rsidRDefault="005A0900" w:rsidP="005A09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5B2FDF" w14:textId="77777777" w:rsidR="005A0900" w:rsidRPr="005E673D" w:rsidRDefault="005A0900" w:rsidP="005A0900">
      <w:pPr>
        <w:pStyle w:val="EX"/>
      </w:pPr>
      <w:r w:rsidRPr="005E673D">
        <w:t>[1]</w:t>
      </w:r>
      <w:r w:rsidRPr="005E673D">
        <w:tab/>
        <w:t>3GPP TR 21.905: "Vocabulary for 3GPP Specifications".</w:t>
      </w:r>
    </w:p>
    <w:p w14:paraId="34485741" w14:textId="77777777" w:rsidR="005A0900" w:rsidRPr="005E673D" w:rsidRDefault="005A0900" w:rsidP="005A0900">
      <w:pPr>
        <w:pStyle w:val="EX"/>
        <w:rPr>
          <w:color w:val="000000"/>
        </w:rPr>
      </w:pPr>
      <w:r w:rsidRPr="005E673D">
        <w:rPr>
          <w:color w:val="000000"/>
        </w:rPr>
        <w:t>[2]</w:t>
      </w:r>
      <w:r w:rsidRPr="005E673D">
        <w:rPr>
          <w:color w:val="000000"/>
        </w:rPr>
        <w:tab/>
        <w:t xml:space="preserve">3GPP TS 38.331: "NR; Radio Resource Control (RRC); Protocol specification". </w:t>
      </w:r>
    </w:p>
    <w:p w14:paraId="564818E7" w14:textId="77777777" w:rsidR="005A0900" w:rsidRPr="005E673D" w:rsidRDefault="005A0900" w:rsidP="005A0900">
      <w:pPr>
        <w:pStyle w:val="EX"/>
        <w:rPr>
          <w:color w:val="000000"/>
          <w:lang w:val="en-US"/>
        </w:rPr>
      </w:pPr>
      <w:r w:rsidRPr="005E673D">
        <w:rPr>
          <w:color w:val="000000"/>
          <w:lang w:val="en-US"/>
        </w:rPr>
        <w:t>[3]</w:t>
      </w:r>
      <w:r w:rsidRPr="005E673D">
        <w:rPr>
          <w:color w:val="000000"/>
          <w:lang w:val="en-US"/>
        </w:rPr>
        <w:tab/>
        <w:t>3GPP TR 33.969: "Study on security aspects of Public Warning System (PWS)".</w:t>
      </w:r>
    </w:p>
    <w:p w14:paraId="26F029EA" w14:textId="77777777" w:rsidR="005A0900" w:rsidRPr="005E673D" w:rsidRDefault="005A0900" w:rsidP="005A0900">
      <w:pPr>
        <w:pStyle w:val="EX"/>
        <w:rPr>
          <w:color w:val="000000"/>
          <w:lang w:val="en-US"/>
        </w:rPr>
      </w:pPr>
      <w:r w:rsidRPr="005E673D">
        <w:rPr>
          <w:color w:val="000000"/>
          <w:lang w:val="en-US"/>
        </w:rPr>
        <w:t>[4]</w:t>
      </w:r>
      <w:r w:rsidRPr="005E673D">
        <w:rPr>
          <w:color w:val="000000"/>
          <w:lang w:val="en-US"/>
        </w:rPr>
        <w:tab/>
        <w:t>3GPP TR 33.899: "Study on the security aspects of the next generation system".</w:t>
      </w:r>
    </w:p>
    <w:p w14:paraId="6684C13C" w14:textId="77777777" w:rsidR="005A0900" w:rsidRPr="005E673D" w:rsidRDefault="005A0900" w:rsidP="005A0900">
      <w:pPr>
        <w:pStyle w:val="EX"/>
      </w:pPr>
      <w:r w:rsidRPr="005E673D">
        <w:rPr>
          <w:color w:val="000000"/>
        </w:rPr>
        <w:t>[</w:t>
      </w:r>
      <w:r>
        <w:rPr>
          <w:color w:val="000000"/>
        </w:rPr>
        <w:t>5</w:t>
      </w:r>
      <w:r w:rsidRPr="005E673D">
        <w:rPr>
          <w:color w:val="000000"/>
        </w:rPr>
        <w:t>]</w:t>
      </w:r>
      <w:r w:rsidRPr="005E673D">
        <w:rPr>
          <w:color w:val="000000"/>
        </w:rPr>
        <w:tab/>
        <w:t xml:space="preserve">Altaf Shaik, Ravishankar Borgaonkar, Shinjo Park, and Jean-Pierre Seifert. 2018. On the Impact of Rogue Base Stations in 4G/LTE Self Organizing Networks. In Proceedings of the 11th ACM Conference on Security &amp; Privacy in Wireless and Mobile Networks (WiSec '18). ACM, New York, NY, USA, 75-86. DOI: </w:t>
      </w:r>
      <w:hyperlink r:id="rId7" w:history="1">
        <w:r w:rsidRPr="005E673D">
          <w:rPr>
            <w:rStyle w:val="Hyperlink"/>
          </w:rPr>
          <w:t>https://doi.org/10.1145/3212480.3212497</w:t>
        </w:r>
      </w:hyperlink>
    </w:p>
    <w:p w14:paraId="0DF602BA" w14:textId="77777777" w:rsidR="005A0900" w:rsidRPr="005E673D" w:rsidRDefault="005A0900" w:rsidP="005A0900">
      <w:pPr>
        <w:pStyle w:val="EX"/>
      </w:pPr>
      <w:r w:rsidRPr="005E673D">
        <w:t>[</w:t>
      </w:r>
      <w:r>
        <w:t>6</w:t>
      </w:r>
      <w:r w:rsidRPr="005E673D">
        <w:t>]</w:t>
      </w:r>
      <w:r w:rsidRPr="005E673D">
        <w:tab/>
        <w:t>3GPP TR </w:t>
      </w:r>
      <w:r w:rsidRPr="005E673D">
        <w:rPr>
          <w:color w:val="000000"/>
          <w:lang w:val="en-US"/>
        </w:rPr>
        <w:t>28.861</w:t>
      </w:r>
      <w:r w:rsidRPr="005E673D">
        <w:t>: "Telecommunication management; Study on the Self-Organizing Networks (SON) for 5G networks".</w:t>
      </w:r>
    </w:p>
    <w:p w14:paraId="31D34A93" w14:textId="77777777" w:rsidR="005A0900" w:rsidRDefault="005A0900" w:rsidP="005A0900">
      <w:pPr>
        <w:pStyle w:val="EX"/>
        <w:rPr>
          <w:color w:val="000000"/>
        </w:rPr>
      </w:pPr>
      <w:r w:rsidRPr="005E673D">
        <w:rPr>
          <w:color w:val="000000"/>
        </w:rPr>
        <w:t>[</w:t>
      </w:r>
      <w:r>
        <w:rPr>
          <w:color w:val="000000"/>
        </w:rPr>
        <w:t>7</w:t>
      </w:r>
      <w:r w:rsidRPr="005E673D">
        <w:rPr>
          <w:color w:val="000000"/>
        </w:rPr>
        <w:t>]</w:t>
      </w:r>
      <w:r w:rsidRPr="005E673D">
        <w:rPr>
          <w:color w:val="000000"/>
        </w:rPr>
        <w:tab/>
        <w:t>3GPP TS 38.331: "NR; Radio Resource Control (RRC); Protocol specification".</w:t>
      </w:r>
      <w:r w:rsidRPr="006631FE">
        <w:rPr>
          <w:color w:val="000000"/>
        </w:rPr>
        <w:t xml:space="preserve"> </w:t>
      </w:r>
    </w:p>
    <w:p w14:paraId="11E0BB4D" w14:textId="77777777" w:rsidR="005A0900" w:rsidRPr="00E90547" w:rsidRDefault="005A0900" w:rsidP="005A0900">
      <w:pPr>
        <w:pStyle w:val="EX"/>
        <w:rPr>
          <w:ins w:id="4" w:author="Qualcomm-1" w:date="2019-02-27T08:45:00Z"/>
        </w:rPr>
      </w:pPr>
      <w:ins w:id="5" w:author="Qualcomm-1" w:date="2019-02-27T08:45:00Z">
        <w:r w:rsidRPr="00E90547">
          <w:t>[</w:t>
        </w:r>
      </w:ins>
      <w:ins w:id="6" w:author="Qualcomm-1" w:date="2019-02-27T08:46:00Z">
        <w:r>
          <w:rPr>
            <w:highlight w:val="yellow"/>
          </w:rPr>
          <w:t>xx</w:t>
        </w:r>
      </w:ins>
      <w:ins w:id="7" w:author="Qualcomm-1" w:date="2019-02-27T08:45:00Z">
        <w:r w:rsidRPr="00E90547">
          <w:t>]</w:t>
        </w:r>
        <w:r w:rsidRPr="00E90547">
          <w:tab/>
        </w:r>
        <w:r>
          <w:t xml:space="preserve">3GPP </w:t>
        </w:r>
        <w:r w:rsidRPr="00E90547">
          <w:t>TS 23.502</w:t>
        </w:r>
        <w:r>
          <w:t>:</w:t>
        </w:r>
        <w:r w:rsidRPr="00E90547">
          <w:t xml:space="preserve"> </w:t>
        </w:r>
        <w:r>
          <w:t>“</w:t>
        </w:r>
        <w:r w:rsidRPr="00E90547">
          <w:t>Procedures for the 5G System</w:t>
        </w:r>
        <w:r>
          <w:t xml:space="preserve"> (Release 15)”.</w:t>
        </w:r>
      </w:ins>
    </w:p>
    <w:p w14:paraId="757E40E7" w14:textId="77777777" w:rsidR="005A0900" w:rsidRDefault="005A0900" w:rsidP="005A0900"/>
    <w:p w14:paraId="078CC626" w14:textId="659EFAD3" w:rsidR="005A0900" w:rsidRPr="00723439" w:rsidRDefault="005A0900" w:rsidP="005A0900">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32D31460" w14:textId="77777777" w:rsidR="005A0900" w:rsidRPr="00B71CF4" w:rsidRDefault="005A0900" w:rsidP="00B41869"/>
    <w:p w14:paraId="16A4AA44" w14:textId="27A8F457" w:rsidR="00723439" w:rsidRPr="00723439" w:rsidRDefault="00A24229" w:rsidP="00A24229">
      <w:pPr>
        <w:jc w:val="center"/>
        <w:rPr>
          <w:i/>
          <w:color w:val="4472C4"/>
        </w:rPr>
      </w:pPr>
      <w:r w:rsidRPr="008D57E2">
        <w:rPr>
          <w:b/>
          <w:sz w:val="40"/>
          <w:szCs w:val="40"/>
        </w:rPr>
        <w:t xml:space="preserve">***** START OF </w:t>
      </w:r>
      <w:r w:rsidR="005A0900">
        <w:rPr>
          <w:b/>
          <w:sz w:val="40"/>
          <w:szCs w:val="40"/>
        </w:rPr>
        <w:t>SECOND</w:t>
      </w:r>
      <w:r w:rsidR="00880FFA">
        <w:rPr>
          <w:b/>
          <w:sz w:val="40"/>
          <w:szCs w:val="40"/>
        </w:rPr>
        <w:t xml:space="preserve"> </w:t>
      </w:r>
      <w:r w:rsidRPr="008D57E2">
        <w:rPr>
          <w:b/>
          <w:sz w:val="40"/>
          <w:szCs w:val="40"/>
        </w:rPr>
        <w:t>CHANGES *****</w:t>
      </w:r>
    </w:p>
    <w:p w14:paraId="59298A8A" w14:textId="77777777" w:rsidR="00D83F39" w:rsidRPr="000E5FEC" w:rsidRDefault="00D83F39" w:rsidP="00D83F39">
      <w:pPr>
        <w:pStyle w:val="Heading2"/>
        <w:rPr>
          <w:ins w:id="8" w:author="Qualcomm-3" w:date="2019-04-25T17:41:00Z"/>
        </w:rPr>
      </w:pPr>
      <w:ins w:id="9" w:author="Qualcomm-3" w:date="2019-04-25T17:41:00Z">
        <w:r>
          <w:t>6</w:t>
        </w:r>
        <w:r w:rsidRPr="000E5FEC">
          <w:t>.</w:t>
        </w:r>
        <w:r w:rsidRPr="0045185B">
          <w:rPr>
            <w:highlight w:val="yellow"/>
          </w:rPr>
          <w:t>x</w:t>
        </w:r>
        <w:r w:rsidRPr="000E5FEC">
          <w:t xml:space="preserve"> </w:t>
        </w:r>
        <w:r>
          <w:t xml:space="preserve">Solution #x: Shared key based MIB/SIBs protection </w:t>
        </w:r>
      </w:ins>
    </w:p>
    <w:p w14:paraId="29B4B5E3" w14:textId="77777777" w:rsidR="00D83F39" w:rsidRDefault="00D83F39" w:rsidP="00D83F39">
      <w:pPr>
        <w:pStyle w:val="Heading3"/>
        <w:rPr>
          <w:ins w:id="10" w:author="Qualcomm-3" w:date="2019-04-25T17:41:00Z"/>
        </w:rPr>
      </w:pPr>
      <w:ins w:id="11" w:author="Qualcomm-3" w:date="2019-04-25T17:41:00Z">
        <w:r>
          <w:t>6</w:t>
        </w:r>
        <w:r w:rsidRPr="00D76ECB">
          <w:t>.</w:t>
        </w:r>
        <w:r w:rsidRPr="0045185B">
          <w:rPr>
            <w:highlight w:val="yellow"/>
          </w:rPr>
          <w:t>x</w:t>
        </w:r>
        <w:r w:rsidRPr="00D76ECB">
          <w:t>.1</w:t>
        </w:r>
        <w:r w:rsidRPr="00D76ECB">
          <w:tab/>
        </w:r>
        <w:r>
          <w:t>Introduction</w:t>
        </w:r>
      </w:ins>
    </w:p>
    <w:p w14:paraId="14B29292" w14:textId="77777777" w:rsidR="00D83F39" w:rsidRDefault="00D83F39" w:rsidP="00D83F39">
      <w:pPr>
        <w:rPr>
          <w:ins w:id="12" w:author="Qualcomm-3" w:date="2019-04-25T17:41:00Z"/>
        </w:rPr>
      </w:pPr>
      <w:ins w:id="13" w:author="Qualcomm-3" w:date="2019-04-25T17:41:00Z">
        <w:r>
          <w:t xml:space="preserve">This solution addresses the security requirement of Key Issue #2: Security protection of system information. </w:t>
        </w:r>
      </w:ins>
    </w:p>
    <w:p w14:paraId="21AD9AFF" w14:textId="77777777" w:rsidR="00D83F39" w:rsidRDefault="00D83F39" w:rsidP="00D83F39">
      <w:pPr>
        <w:rPr>
          <w:ins w:id="14" w:author="Qualcomm-3" w:date="2019-04-25T17:41:00Z"/>
        </w:rPr>
      </w:pPr>
      <w:ins w:id="15" w:author="Qualcomm-3" w:date="2019-04-25T17:41:00Z">
        <w:r>
          <w:t>The basic idea is to have UE reports the hash of the MIB/SIBs it has read to access the network, to the gNB after it has established an AS security context. For the initial access, the AS security mode complete is the first message that is both ciphered and integrity protected by the UE, hence is used to carry the hash of the MIB/SIBs.</w:t>
        </w:r>
      </w:ins>
    </w:p>
    <w:p w14:paraId="1C1FE5B5" w14:textId="77777777" w:rsidR="00D83F39" w:rsidRDefault="00D83F39" w:rsidP="00D83F39">
      <w:pPr>
        <w:rPr>
          <w:ins w:id="16" w:author="Qualcomm-3" w:date="2019-04-25T17:41:00Z"/>
        </w:rPr>
      </w:pPr>
      <w:ins w:id="17" w:author="Qualcomm-3" w:date="2019-04-25T17:41:00Z">
        <w:r>
          <w:t>When gNB receives the hash value and it verifies the correctness of the hash. If the verification fails, the gNB indicates the mismatch and in addition provides the MIB/SIBs, to the UE.</w:t>
        </w:r>
      </w:ins>
    </w:p>
    <w:p w14:paraId="0EBC05A8" w14:textId="77777777" w:rsidR="00D83F39" w:rsidRDefault="00D83F39" w:rsidP="00D83F39">
      <w:pPr>
        <w:pStyle w:val="Heading3"/>
        <w:rPr>
          <w:ins w:id="18" w:author="Qualcomm-3" w:date="2019-04-25T17:41:00Z"/>
        </w:rPr>
      </w:pPr>
      <w:ins w:id="19" w:author="Qualcomm-3" w:date="2019-04-25T17:41:00Z">
        <w:r>
          <w:t>6.</w:t>
        </w:r>
        <w:r w:rsidRPr="0045185B">
          <w:rPr>
            <w:highlight w:val="yellow"/>
          </w:rPr>
          <w:t>x</w:t>
        </w:r>
        <w:r>
          <w:t xml:space="preserve">.2 </w:t>
        </w:r>
        <w:r>
          <w:tab/>
          <w:t>Solution details</w:t>
        </w:r>
      </w:ins>
    </w:p>
    <w:p w14:paraId="5E31BAA6" w14:textId="77777777" w:rsidR="00D83F39" w:rsidRDefault="00D83F39" w:rsidP="00D83F39">
      <w:pPr>
        <w:rPr>
          <w:ins w:id="20" w:author="Qualcomm-3" w:date="2019-04-25T17:41:00Z"/>
        </w:rPr>
      </w:pPr>
    </w:p>
    <w:p w14:paraId="34D24A1F" w14:textId="77777777" w:rsidR="00D83F39" w:rsidRDefault="00D83F39" w:rsidP="00D83F39">
      <w:pPr>
        <w:jc w:val="center"/>
        <w:rPr>
          <w:ins w:id="21" w:author="Qualcomm-3" w:date="2019-04-25T17:41:00Z"/>
          <w:lang w:val="en-US"/>
        </w:rPr>
      </w:pPr>
    </w:p>
    <w:p w14:paraId="02725C9C" w14:textId="77777777" w:rsidR="00D83F39" w:rsidRDefault="00D83F39" w:rsidP="00D83F39">
      <w:pPr>
        <w:jc w:val="center"/>
        <w:rPr>
          <w:ins w:id="22" w:author="Qualcomm-3" w:date="2019-04-25T17:41:00Z"/>
          <w:lang w:val="en-US"/>
        </w:rPr>
      </w:pPr>
    </w:p>
    <w:p w14:paraId="78577BE0" w14:textId="42C688B2" w:rsidR="00D83F39" w:rsidRDefault="00985B7D" w:rsidP="00D83F39">
      <w:pPr>
        <w:jc w:val="center"/>
        <w:rPr>
          <w:ins w:id="23" w:author="Qualcomm-3" w:date="2019-04-26T15:38:00Z"/>
          <w:lang w:val="en-US"/>
        </w:rPr>
      </w:pPr>
      <w:ins w:id="24" w:author="Qualcomm-3" w:date="2019-04-25T17:41:00Z">
        <w:r w:rsidRPr="00706B29">
          <w:rPr>
            <w:lang w:val="en-US"/>
          </w:rPr>
          <w:object w:dxaOrig="6676" w:dyaOrig="6060" w14:anchorId="5C3A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pt;height:303pt" o:ole="">
              <v:imagedata r:id="rId8" o:title=""/>
            </v:shape>
            <o:OLEObject Type="Embed" ProgID="Visio.Drawing.11" ShapeID="_x0000_i1025" DrawAspect="Content" ObjectID="_1618052722" r:id="rId9"/>
          </w:object>
        </w:r>
      </w:ins>
    </w:p>
    <w:p w14:paraId="5576E775" w14:textId="3BDE7162" w:rsidR="00953117" w:rsidRDefault="00953117" w:rsidP="00D83F39">
      <w:pPr>
        <w:jc w:val="center"/>
        <w:rPr>
          <w:ins w:id="25" w:author="Qualcomm-3" w:date="2019-04-25T17:41:00Z"/>
        </w:rPr>
      </w:pPr>
      <w:ins w:id="26" w:author="Qualcomm-3" w:date="2019-04-26T15:38:00Z">
        <w:r>
          <w:t>Figure 6.</w:t>
        </w:r>
        <w:r w:rsidRPr="0045185B">
          <w:rPr>
            <w:highlight w:val="yellow"/>
          </w:rPr>
          <w:t>x</w:t>
        </w:r>
        <w:r>
          <w:t>.2</w:t>
        </w:r>
        <w:r w:rsidR="0045185B">
          <w:t>-1. System i</w:t>
        </w:r>
      </w:ins>
      <w:ins w:id="27" w:author="Qualcomm-3" w:date="2019-04-26T15:39:00Z">
        <w:r w:rsidR="0045185B">
          <w:t>nformation protection</w:t>
        </w:r>
      </w:ins>
    </w:p>
    <w:p w14:paraId="4F382ADA" w14:textId="77777777" w:rsidR="00D83F39" w:rsidRDefault="00D83F39" w:rsidP="00D83F39">
      <w:pPr>
        <w:rPr>
          <w:ins w:id="28" w:author="Qualcomm-3" w:date="2019-04-25T17:41:00Z"/>
        </w:rPr>
      </w:pPr>
      <w:ins w:id="29" w:author="Qualcomm-3" w:date="2019-04-25T17:41:00Z">
        <w:r>
          <w:t>The procedure is as follows.</w:t>
        </w:r>
      </w:ins>
    </w:p>
    <w:p w14:paraId="38D0BBF2" w14:textId="33950FEA" w:rsidR="00D83F39" w:rsidRDefault="00D83F39" w:rsidP="00D83F39">
      <w:pPr>
        <w:rPr>
          <w:ins w:id="30" w:author="Qualcomm-3" w:date="2019-04-25T17:41:00Z"/>
        </w:rPr>
      </w:pPr>
      <w:ins w:id="31" w:author="Qualcomm-3" w:date="2019-04-25T17:41:00Z">
        <w:r>
          <w:t xml:space="preserve">1. UE sends </w:t>
        </w:r>
      </w:ins>
      <w:ins w:id="32" w:author="Qualcomm-3" w:date="2019-04-26T15:21:00Z">
        <w:r w:rsidR="00985B7D">
          <w:t>an initial NAS message</w:t>
        </w:r>
      </w:ins>
      <w:ins w:id="33" w:author="Qualcomm-3" w:date="2019-04-25T17:41:00Z">
        <w:r>
          <w:t xml:space="preserve"> to the network.</w:t>
        </w:r>
      </w:ins>
    </w:p>
    <w:p w14:paraId="3AC70915" w14:textId="77777777" w:rsidR="00D83F39" w:rsidRDefault="00D83F39" w:rsidP="00D83F39">
      <w:pPr>
        <w:rPr>
          <w:ins w:id="34" w:author="Qualcomm-3" w:date="2019-04-25T17:41:00Z"/>
        </w:rPr>
      </w:pPr>
      <w:ins w:id="35" w:author="Qualcomm-3" w:date="2019-04-25T17:41:00Z">
        <w:r>
          <w:t>2. (optional) UE performs a primary authentication with the network.</w:t>
        </w:r>
      </w:ins>
    </w:p>
    <w:p w14:paraId="00B44020" w14:textId="77777777" w:rsidR="00D83F39" w:rsidRDefault="00D83F39" w:rsidP="00D83F39">
      <w:pPr>
        <w:rPr>
          <w:ins w:id="36" w:author="Qualcomm-3" w:date="2019-04-25T17:41:00Z"/>
        </w:rPr>
      </w:pPr>
      <w:ins w:id="37" w:author="Qualcomm-3" w:date="2019-04-25T17:41:00Z">
        <w:r>
          <w:t>3. (optional) AMF sends a NAS Security Mode Command to the UE optionally with indication of support for system information protection. If the UE receives the indication of support for system information protection, the UE stores it as part of the security context.</w:t>
        </w:r>
      </w:ins>
    </w:p>
    <w:p w14:paraId="1E0CC8C5" w14:textId="77777777" w:rsidR="00D83F39" w:rsidRDefault="00D83F39" w:rsidP="00D83F39">
      <w:pPr>
        <w:pStyle w:val="NO"/>
        <w:overflowPunct w:val="0"/>
        <w:autoSpaceDE w:val="0"/>
        <w:autoSpaceDN w:val="0"/>
        <w:adjustRightInd w:val="0"/>
        <w:textAlignment w:val="baseline"/>
        <w:rPr>
          <w:ins w:id="38" w:author="Qualcomm-3" w:date="2019-04-25T17:41:00Z"/>
        </w:rPr>
      </w:pPr>
      <w:ins w:id="39" w:author="Qualcomm-3" w:date="2019-04-25T17:41:00Z">
        <w:r w:rsidRPr="00821638">
          <w:rPr>
            <w:rFonts w:eastAsia="Times New Roman"/>
            <w:lang w:val="x-none"/>
          </w:rPr>
          <w:t>NOTE</w:t>
        </w:r>
        <w:r>
          <w:rPr>
            <w:rFonts w:eastAsia="Times New Roman"/>
            <w:lang w:val="en-US"/>
          </w:rPr>
          <w:t xml:space="preserve"> 1</w:t>
        </w:r>
        <w:r>
          <w:t>: If the indication of support for system information protection is indicated in the NAS SMC, system information protection is applied to the entire system (i.e., all gNBs in the PLMN).</w:t>
        </w:r>
      </w:ins>
    </w:p>
    <w:p w14:paraId="6B7EE96F" w14:textId="77777777" w:rsidR="00D83F39" w:rsidRDefault="00D83F39" w:rsidP="00D83F39">
      <w:pPr>
        <w:rPr>
          <w:ins w:id="40" w:author="Qualcomm-3" w:date="2019-04-25T17:41:00Z"/>
        </w:rPr>
      </w:pPr>
      <w:ins w:id="41" w:author="Qualcomm-3" w:date="2019-04-25T17:41:00Z">
        <w:r>
          <w:t>4. (optional) UE sends a NAS Security Mode Complete to the AMF.</w:t>
        </w:r>
      </w:ins>
    </w:p>
    <w:p w14:paraId="7ECE31AE" w14:textId="77777777" w:rsidR="00D83F39" w:rsidRDefault="00D83F39" w:rsidP="00D83F39">
      <w:pPr>
        <w:rPr>
          <w:ins w:id="42" w:author="Qualcomm-3" w:date="2019-04-25T17:41:00Z"/>
        </w:rPr>
      </w:pPr>
      <w:ins w:id="43" w:author="Qualcomm-3" w:date="2019-04-25T17:41:00Z">
        <w:r>
          <w:t xml:space="preserve">5. gNB sends an AS Security Mode Command to the UE optionally with indication of support for system information protection. </w:t>
        </w:r>
      </w:ins>
    </w:p>
    <w:p w14:paraId="4754ED73" w14:textId="77777777" w:rsidR="00D83F39" w:rsidRDefault="00D83F39" w:rsidP="00D83F39">
      <w:pPr>
        <w:pStyle w:val="NO"/>
        <w:overflowPunct w:val="0"/>
        <w:autoSpaceDE w:val="0"/>
        <w:autoSpaceDN w:val="0"/>
        <w:adjustRightInd w:val="0"/>
        <w:textAlignment w:val="baseline"/>
        <w:rPr>
          <w:ins w:id="44" w:author="Qualcomm-3" w:date="2019-04-25T17:41:00Z"/>
        </w:rPr>
      </w:pPr>
      <w:ins w:id="45" w:author="Qualcomm-3" w:date="2019-04-25T17:41:00Z">
        <w:r>
          <w:t>NOTE 2: Support for system information protection is indicated in the AS SMC if it is not supported system wide.</w:t>
        </w:r>
      </w:ins>
    </w:p>
    <w:p w14:paraId="20263DC1" w14:textId="77777777" w:rsidR="00D83F39" w:rsidRDefault="00D83F39" w:rsidP="00D83F39">
      <w:pPr>
        <w:rPr>
          <w:ins w:id="46" w:author="Qualcomm-3" w:date="2019-04-25T17:41:00Z"/>
        </w:rPr>
      </w:pPr>
      <w:ins w:id="47" w:author="Qualcomm-3" w:date="2019-04-25T17:41:00Z">
        <w:r>
          <w:t>6. UE sends a Security Mode Complete with the hash of the MIB/SIBs. The hash value is both ciphered and integrity protected. Also, the UE indicates the list of SIBs that were used to calculate the hash value.</w:t>
        </w:r>
      </w:ins>
    </w:p>
    <w:p w14:paraId="761BDAF2" w14:textId="031AABCF" w:rsidR="00D83F39" w:rsidRDefault="00D83F39" w:rsidP="00D83F39">
      <w:pPr>
        <w:rPr>
          <w:ins w:id="48" w:author="Qualcomm-3" w:date="2019-04-25T17:41:00Z"/>
        </w:rPr>
      </w:pPr>
      <w:ins w:id="49" w:author="Qualcomm-3" w:date="2019-04-25T17:41:00Z">
        <w:r>
          <w:t xml:space="preserve">7. gNB decrypts and integrity checks the AS Security Mode Complete. If the verification is successful, the gNB further verifies the hash of the MIB/SIBs. </w:t>
        </w:r>
      </w:ins>
    </w:p>
    <w:p w14:paraId="25AB5AD8" w14:textId="2C419591" w:rsidR="00D83F39" w:rsidRDefault="00D83F39" w:rsidP="00D83F39">
      <w:pPr>
        <w:rPr>
          <w:ins w:id="50" w:author="Qualcomm-3" w:date="2019-04-25T17:41:00Z"/>
        </w:rPr>
      </w:pPr>
      <w:ins w:id="51" w:author="Qualcomm-3" w:date="2019-04-25T17:41:00Z">
        <w:r>
          <w:t xml:space="preserve">8. gNB sends RRC </w:t>
        </w:r>
      </w:ins>
      <w:ins w:id="52" w:author="Qualcomm-3" w:date="2019-04-26T12:16:00Z">
        <w:r w:rsidR="002344EC">
          <w:t>message</w:t>
        </w:r>
      </w:ins>
      <w:ins w:id="53" w:author="Qualcomm-3" w:date="2019-04-25T17:41:00Z">
        <w:r>
          <w:t xml:space="preserve"> to UE. The RRC </w:t>
        </w:r>
      </w:ins>
      <w:ins w:id="54" w:author="Qualcomm-3" w:date="2019-04-26T12:16:00Z">
        <w:r w:rsidR="002344EC">
          <w:t>message</w:t>
        </w:r>
      </w:ins>
      <w:ins w:id="55" w:author="Qualcomm-3" w:date="2019-04-25T17:41:00Z">
        <w:r>
          <w:t xml:space="preserve"> includes the MIB/SIBs (with the list of SIB #s) if the hash verification has failed in the previous step 7.</w:t>
        </w:r>
      </w:ins>
    </w:p>
    <w:p w14:paraId="69EEC018" w14:textId="77777777" w:rsidR="00D83F39" w:rsidRDefault="00D83F39" w:rsidP="00D83F39">
      <w:pPr>
        <w:pStyle w:val="NO"/>
        <w:overflowPunct w:val="0"/>
        <w:autoSpaceDE w:val="0"/>
        <w:autoSpaceDN w:val="0"/>
        <w:adjustRightInd w:val="0"/>
        <w:textAlignment w:val="baseline"/>
        <w:rPr>
          <w:ins w:id="56" w:author="Qualcomm-3" w:date="2019-04-25T17:41:00Z"/>
        </w:rPr>
      </w:pPr>
      <w:ins w:id="57" w:author="Qualcomm-3" w:date="2019-04-25T17:41:00Z">
        <w:r>
          <w:t>NOTE 2: UE may determine to change the cell if a MitM false base station is highly suspected based on the received MIB/SIBs from the gNB.</w:t>
        </w:r>
      </w:ins>
    </w:p>
    <w:p w14:paraId="074C5A46" w14:textId="77777777" w:rsidR="00D83F39" w:rsidRDefault="00D83F39" w:rsidP="00D83F39">
      <w:pPr>
        <w:rPr>
          <w:ins w:id="58" w:author="Qualcomm-3" w:date="2019-04-25T17:41:00Z"/>
        </w:rPr>
      </w:pPr>
      <w:ins w:id="59" w:author="Qualcomm-3" w:date="2019-04-25T17:41:00Z">
        <w:r>
          <w:t>The rest of the procedure is same as in TS 23.502 [</w:t>
        </w:r>
        <w:r>
          <w:rPr>
            <w:highlight w:val="yellow"/>
          </w:rPr>
          <w:t>xx</w:t>
        </w:r>
        <w:r>
          <w:t>].</w:t>
        </w:r>
      </w:ins>
    </w:p>
    <w:p w14:paraId="172FE515" w14:textId="77777777" w:rsidR="00D83F39" w:rsidRDefault="00D83F39" w:rsidP="00D83F39">
      <w:pPr>
        <w:rPr>
          <w:ins w:id="60" w:author="Qualcomm-3" w:date="2019-04-25T17:41:00Z"/>
        </w:rPr>
      </w:pPr>
    </w:p>
    <w:p w14:paraId="23740C34" w14:textId="77777777" w:rsidR="00D83F39" w:rsidRDefault="00D83F39" w:rsidP="00D83F39">
      <w:pPr>
        <w:pStyle w:val="Heading3"/>
        <w:rPr>
          <w:ins w:id="61" w:author="Qualcomm-3" w:date="2019-04-25T17:41:00Z"/>
        </w:rPr>
      </w:pPr>
      <w:ins w:id="62" w:author="Qualcomm-3" w:date="2019-04-25T17:41:00Z">
        <w:r>
          <w:t>6.x.3 Evaluation</w:t>
        </w:r>
      </w:ins>
    </w:p>
    <w:p w14:paraId="3604FBDC" w14:textId="77777777" w:rsidR="00D83F39" w:rsidRDefault="00D83F39" w:rsidP="00D83F39">
      <w:pPr>
        <w:rPr>
          <w:ins w:id="63" w:author="Qualcomm-3" w:date="2019-04-25T17:41:00Z"/>
        </w:rPr>
      </w:pPr>
      <w:ins w:id="64" w:author="Qualcomm-3" w:date="2019-04-25T17:41:00Z">
        <w:r>
          <w:t>TBD</w:t>
        </w:r>
      </w:ins>
    </w:p>
    <w:p w14:paraId="23701E52" w14:textId="77777777" w:rsidR="00723439" w:rsidRDefault="00723439" w:rsidP="00723439"/>
    <w:p w14:paraId="1F4801C3" w14:textId="4E0071CC"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5A0900">
        <w:rPr>
          <w:b/>
          <w:sz w:val="40"/>
          <w:szCs w:val="40"/>
        </w:rPr>
        <w:t>SECOND</w:t>
      </w:r>
      <w:r w:rsidR="00880FFA">
        <w:rPr>
          <w:b/>
          <w:sz w:val="40"/>
          <w:szCs w:val="40"/>
        </w:rPr>
        <w:t xml:space="preserve">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416C8" w14:textId="77777777" w:rsidR="00BB5E29" w:rsidRDefault="00BB5E29">
      <w:r>
        <w:separator/>
      </w:r>
    </w:p>
  </w:endnote>
  <w:endnote w:type="continuationSeparator" w:id="0">
    <w:p w14:paraId="6CDC9228" w14:textId="77777777" w:rsidR="00BB5E29" w:rsidRDefault="00BB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29E62" w14:textId="77777777" w:rsidR="00BB5E29" w:rsidRDefault="00BB5E29">
      <w:r>
        <w:separator/>
      </w:r>
    </w:p>
  </w:footnote>
  <w:footnote w:type="continuationSeparator" w:id="0">
    <w:p w14:paraId="452C4D25" w14:textId="77777777" w:rsidR="00BB5E29" w:rsidRDefault="00BB5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5255F"/>
    <w:rsid w:val="0006171E"/>
    <w:rsid w:val="00066E85"/>
    <w:rsid w:val="000819D8"/>
    <w:rsid w:val="000A0F3C"/>
    <w:rsid w:val="000B756E"/>
    <w:rsid w:val="000E3337"/>
    <w:rsid w:val="001227D0"/>
    <w:rsid w:val="00126DB4"/>
    <w:rsid w:val="00132BBF"/>
    <w:rsid w:val="001667C3"/>
    <w:rsid w:val="00182476"/>
    <w:rsid w:val="001861EC"/>
    <w:rsid w:val="001C0B32"/>
    <w:rsid w:val="001C3EC8"/>
    <w:rsid w:val="001D2BD4"/>
    <w:rsid w:val="001F2C10"/>
    <w:rsid w:val="001F49A4"/>
    <w:rsid w:val="0020395B"/>
    <w:rsid w:val="002156AC"/>
    <w:rsid w:val="002344EC"/>
    <w:rsid w:val="00234F52"/>
    <w:rsid w:val="00244C9A"/>
    <w:rsid w:val="00267AB3"/>
    <w:rsid w:val="0027593E"/>
    <w:rsid w:val="00276A5B"/>
    <w:rsid w:val="00286F88"/>
    <w:rsid w:val="002C7AF5"/>
    <w:rsid w:val="002D71AD"/>
    <w:rsid w:val="0030332C"/>
    <w:rsid w:val="00305A73"/>
    <w:rsid w:val="00310453"/>
    <w:rsid w:val="003151E0"/>
    <w:rsid w:val="00327180"/>
    <w:rsid w:val="00332B4B"/>
    <w:rsid w:val="00371032"/>
    <w:rsid w:val="003A0A63"/>
    <w:rsid w:val="003C5A97"/>
    <w:rsid w:val="003D5D50"/>
    <w:rsid w:val="003E25EE"/>
    <w:rsid w:val="003F52B2"/>
    <w:rsid w:val="004005EF"/>
    <w:rsid w:val="00420411"/>
    <w:rsid w:val="0043777C"/>
    <w:rsid w:val="0045185B"/>
    <w:rsid w:val="004665B3"/>
    <w:rsid w:val="0047235A"/>
    <w:rsid w:val="004A2990"/>
    <w:rsid w:val="004B62EF"/>
    <w:rsid w:val="004D55C2"/>
    <w:rsid w:val="004F2420"/>
    <w:rsid w:val="005729C4"/>
    <w:rsid w:val="00573B9A"/>
    <w:rsid w:val="00575FCB"/>
    <w:rsid w:val="00591EBE"/>
    <w:rsid w:val="0059227B"/>
    <w:rsid w:val="005962B2"/>
    <w:rsid w:val="005A0900"/>
    <w:rsid w:val="005A7FEF"/>
    <w:rsid w:val="005B75F9"/>
    <w:rsid w:val="005B795D"/>
    <w:rsid w:val="005B7BF3"/>
    <w:rsid w:val="005F4008"/>
    <w:rsid w:val="006203B2"/>
    <w:rsid w:val="006221CB"/>
    <w:rsid w:val="00644CB7"/>
    <w:rsid w:val="00652248"/>
    <w:rsid w:val="00657B80"/>
    <w:rsid w:val="006616EF"/>
    <w:rsid w:val="00662294"/>
    <w:rsid w:val="006836AE"/>
    <w:rsid w:val="006970F5"/>
    <w:rsid w:val="006A155F"/>
    <w:rsid w:val="006A70AC"/>
    <w:rsid w:val="006B3155"/>
    <w:rsid w:val="006D0858"/>
    <w:rsid w:val="006D340A"/>
    <w:rsid w:val="006D57EB"/>
    <w:rsid w:val="006E661E"/>
    <w:rsid w:val="006F00DF"/>
    <w:rsid w:val="00704CF3"/>
    <w:rsid w:val="00706B29"/>
    <w:rsid w:val="00722DD9"/>
    <w:rsid w:val="00723439"/>
    <w:rsid w:val="00755FD0"/>
    <w:rsid w:val="007757AB"/>
    <w:rsid w:val="00782E95"/>
    <w:rsid w:val="00791321"/>
    <w:rsid w:val="00794D63"/>
    <w:rsid w:val="007A0956"/>
    <w:rsid w:val="007A4B83"/>
    <w:rsid w:val="007C108A"/>
    <w:rsid w:val="007C27B0"/>
    <w:rsid w:val="007E40D2"/>
    <w:rsid w:val="007F300B"/>
    <w:rsid w:val="00821638"/>
    <w:rsid w:val="00835A86"/>
    <w:rsid w:val="00841295"/>
    <w:rsid w:val="00867624"/>
    <w:rsid w:val="00880FFA"/>
    <w:rsid w:val="008B063F"/>
    <w:rsid w:val="00910531"/>
    <w:rsid w:val="0091797A"/>
    <w:rsid w:val="00926905"/>
    <w:rsid w:val="00926ABD"/>
    <w:rsid w:val="00931360"/>
    <w:rsid w:val="00953117"/>
    <w:rsid w:val="00953E6B"/>
    <w:rsid w:val="00954985"/>
    <w:rsid w:val="00966D47"/>
    <w:rsid w:val="00985B7D"/>
    <w:rsid w:val="009A343B"/>
    <w:rsid w:val="009C0DED"/>
    <w:rsid w:val="009C3BDF"/>
    <w:rsid w:val="009D6E3D"/>
    <w:rsid w:val="009E6239"/>
    <w:rsid w:val="00A02C0C"/>
    <w:rsid w:val="00A22312"/>
    <w:rsid w:val="00A24229"/>
    <w:rsid w:val="00A26698"/>
    <w:rsid w:val="00A37D7F"/>
    <w:rsid w:val="00A42F47"/>
    <w:rsid w:val="00A57B26"/>
    <w:rsid w:val="00A71B73"/>
    <w:rsid w:val="00A84A94"/>
    <w:rsid w:val="00A927C9"/>
    <w:rsid w:val="00AB55A5"/>
    <w:rsid w:val="00AD7496"/>
    <w:rsid w:val="00AE01CE"/>
    <w:rsid w:val="00AE3ED7"/>
    <w:rsid w:val="00AF1E23"/>
    <w:rsid w:val="00AF5E68"/>
    <w:rsid w:val="00B01AFF"/>
    <w:rsid w:val="00B12403"/>
    <w:rsid w:val="00B13688"/>
    <w:rsid w:val="00B13A6C"/>
    <w:rsid w:val="00B16A40"/>
    <w:rsid w:val="00B17655"/>
    <w:rsid w:val="00B27E39"/>
    <w:rsid w:val="00B34EEE"/>
    <w:rsid w:val="00B41869"/>
    <w:rsid w:val="00B528BD"/>
    <w:rsid w:val="00B653C2"/>
    <w:rsid w:val="00B71CF4"/>
    <w:rsid w:val="00B83CE0"/>
    <w:rsid w:val="00B90C4D"/>
    <w:rsid w:val="00BB5E29"/>
    <w:rsid w:val="00BD5059"/>
    <w:rsid w:val="00BF3138"/>
    <w:rsid w:val="00BF5977"/>
    <w:rsid w:val="00C022E3"/>
    <w:rsid w:val="00C13BAA"/>
    <w:rsid w:val="00C24252"/>
    <w:rsid w:val="00C26DE6"/>
    <w:rsid w:val="00C4712D"/>
    <w:rsid w:val="00C52B7F"/>
    <w:rsid w:val="00C738A4"/>
    <w:rsid w:val="00C94F55"/>
    <w:rsid w:val="00CA7711"/>
    <w:rsid w:val="00CA7D62"/>
    <w:rsid w:val="00CB7250"/>
    <w:rsid w:val="00CC0B73"/>
    <w:rsid w:val="00CF2394"/>
    <w:rsid w:val="00CF7E54"/>
    <w:rsid w:val="00D11216"/>
    <w:rsid w:val="00D1378C"/>
    <w:rsid w:val="00D26F3E"/>
    <w:rsid w:val="00D5411E"/>
    <w:rsid w:val="00D62265"/>
    <w:rsid w:val="00D6479B"/>
    <w:rsid w:val="00D76ECB"/>
    <w:rsid w:val="00D83F39"/>
    <w:rsid w:val="00D84EA9"/>
    <w:rsid w:val="00D8512E"/>
    <w:rsid w:val="00D97B94"/>
    <w:rsid w:val="00DA1E58"/>
    <w:rsid w:val="00DE4EF2"/>
    <w:rsid w:val="00DF2C0E"/>
    <w:rsid w:val="00DF3158"/>
    <w:rsid w:val="00E0230F"/>
    <w:rsid w:val="00E045F5"/>
    <w:rsid w:val="00E06FFB"/>
    <w:rsid w:val="00E30155"/>
    <w:rsid w:val="00E33B5F"/>
    <w:rsid w:val="00E42C48"/>
    <w:rsid w:val="00E515C4"/>
    <w:rsid w:val="00E659DA"/>
    <w:rsid w:val="00E9188A"/>
    <w:rsid w:val="00EB69F3"/>
    <w:rsid w:val="00EC66EE"/>
    <w:rsid w:val="00ED4954"/>
    <w:rsid w:val="00EE0943"/>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doi.org/10.1145/3212480.321249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3GPP Contribution</vt:lpstr>
      <vt:lpstr>3GPP TSG SA WG3 (Security) Meeting #95	S3-191508</vt:lpstr>
      <vt:lpstr>Reno (US), 6-10 May 2019	revision of S3-19xabc</vt:lpstr>
      <vt:lpstr/>
      <vt:lpstr>Source:	Qualcomm Incorporated	</vt:lpstr>
      <vt:lpstr>Title: 	Shared key based MIB/SIB protection</vt:lpstr>
      <vt:lpstr>Document for:	Approval</vt:lpstr>
      <vt:lpstr>1	Decision/action requested</vt:lpstr>
      <vt:lpstr>2	References</vt:lpstr>
      <vt:lpstr>3	Rationale</vt:lpstr>
      <vt:lpstr>4	Detailed proposal</vt:lpstr>
      <vt:lpstr>2	References</vt:lpstr>
      <vt:lpstr>    6.x Solution #x: Shared key based MIB/SIBs protection </vt:lpstr>
      <vt:lpstr>        6.x.1	Introduction</vt:lpstr>
      <vt:lpstr>        6.x.2 	Solution details</vt:lpstr>
      <vt:lpstr>        6.x.3 Evaluation</vt:lpstr>
    </vt:vector>
  </TitlesOfParts>
  <Company>3GPP Support Team</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2019-04-29T13:19:00Z</dcterms:created>
  <dcterms:modified xsi:type="dcterms:W3CDTF">2019-04-29T13:19:00Z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